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24" w:rsidRDefault="00505E24" w:rsidP="00505E24">
      <w:pPr>
        <w:pStyle w:val="Heading1"/>
        <w:rPr>
          <w:rFonts w:cs="Arial"/>
          <w:b/>
          <w:bCs/>
          <w:sz w:val="28"/>
          <w:szCs w:val="28"/>
          <w:u w:val="single"/>
        </w:rPr>
      </w:pPr>
    </w:p>
    <w:p w:rsidR="00505E24" w:rsidRPr="00003BFD" w:rsidRDefault="00505E24" w:rsidP="00505E24"/>
    <w:p w:rsidR="00505E24" w:rsidRPr="0001625E" w:rsidRDefault="00505E24" w:rsidP="00505E24">
      <w:pPr>
        <w:pStyle w:val="Heading1"/>
        <w:rPr>
          <w:b/>
          <w:sz w:val="22"/>
          <w:szCs w:val="22"/>
          <w:u w:val="single"/>
        </w:rPr>
      </w:pPr>
      <w:r w:rsidRPr="0001625E">
        <w:rPr>
          <w:b/>
          <w:sz w:val="22"/>
          <w:szCs w:val="22"/>
          <w:u w:val="single"/>
        </w:rPr>
        <w:t xml:space="preserve">Display Racks </w:t>
      </w:r>
      <w:bookmarkStart w:id="0" w:name="_GoBack"/>
      <w:bookmarkEnd w:id="0"/>
    </w:p>
    <w:p w:rsidR="00505E24" w:rsidRPr="0001625E" w:rsidRDefault="00505E24" w:rsidP="00505E24">
      <w:pPr>
        <w:rPr>
          <w:sz w:val="22"/>
          <w:szCs w:val="22"/>
        </w:rPr>
      </w:pPr>
    </w:p>
    <w:p w:rsidR="00505E24" w:rsidRPr="0001625E" w:rsidRDefault="00505E24" w:rsidP="00505E24">
      <w:pPr>
        <w:pStyle w:val="BodyText"/>
        <w:rPr>
          <w:b/>
          <w:bCs/>
          <w:sz w:val="22"/>
          <w:szCs w:val="22"/>
        </w:rPr>
      </w:pPr>
      <w:r w:rsidRPr="0001625E">
        <w:rPr>
          <w:b/>
          <w:bCs/>
          <w:sz w:val="22"/>
          <w:szCs w:val="22"/>
        </w:rPr>
        <w:t xml:space="preserve">Racks can be complicated to classify.  Some racks may be classified in other areas of the tariff, such as furniture.  Any racks clearly suitable for repetitive use must be identified on the invoice with a brief description of rack, the percentage by weight of material used to make the rack, and the </w:t>
      </w:r>
      <w:r w:rsidRPr="0001625E">
        <w:rPr>
          <w:b/>
          <w:bCs/>
          <w:sz w:val="22"/>
          <w:szCs w:val="22"/>
          <w:u w:val="single"/>
        </w:rPr>
        <w:t>value</w:t>
      </w:r>
      <w:r w:rsidRPr="0001625E">
        <w:rPr>
          <w:b/>
          <w:bCs/>
          <w:sz w:val="22"/>
          <w:szCs w:val="22"/>
        </w:rPr>
        <w:t xml:space="preserve"> per piece.</w:t>
      </w:r>
    </w:p>
    <w:p w:rsidR="00505E24" w:rsidRPr="0001625E" w:rsidRDefault="00505E24" w:rsidP="00505E24">
      <w:pPr>
        <w:rPr>
          <w:sz w:val="22"/>
          <w:szCs w:val="22"/>
        </w:rPr>
      </w:pPr>
    </w:p>
    <w:p w:rsidR="00505E24" w:rsidRPr="0001625E" w:rsidRDefault="00505E24" w:rsidP="00505E24">
      <w:pPr>
        <w:rPr>
          <w:sz w:val="22"/>
          <w:szCs w:val="22"/>
        </w:rPr>
      </w:pPr>
    </w:p>
    <w:p w:rsidR="00505E24" w:rsidRPr="0001625E" w:rsidRDefault="00505E24" w:rsidP="00505E24">
      <w:pPr>
        <w:rPr>
          <w:sz w:val="22"/>
          <w:szCs w:val="22"/>
        </w:rPr>
      </w:pPr>
    </w:p>
    <w:p w:rsidR="00505E24" w:rsidRPr="0001625E" w:rsidRDefault="00505E24" w:rsidP="00505E24">
      <w:pPr>
        <w:rPr>
          <w:b/>
          <w:bCs/>
          <w:sz w:val="22"/>
          <w:szCs w:val="22"/>
          <w:u w:val="single"/>
        </w:rPr>
      </w:pPr>
    </w:p>
    <w:p w:rsidR="00505E24" w:rsidRPr="0001625E" w:rsidRDefault="00505E24" w:rsidP="00505E24">
      <w:pPr>
        <w:numPr>
          <w:ilvl w:val="0"/>
          <w:numId w:val="1"/>
        </w:numPr>
        <w:rPr>
          <w:sz w:val="22"/>
          <w:szCs w:val="22"/>
        </w:rPr>
      </w:pPr>
      <w:r>
        <w:rPr>
          <w:sz w:val="22"/>
          <w:szCs w:val="22"/>
        </w:rPr>
        <w:t>PO#____________</w:t>
      </w:r>
      <w:r>
        <w:rPr>
          <w:sz w:val="22"/>
          <w:szCs w:val="22"/>
        </w:rPr>
        <w:tab/>
      </w:r>
      <w:r w:rsidRPr="0001625E">
        <w:rPr>
          <w:sz w:val="22"/>
          <w:szCs w:val="22"/>
        </w:rPr>
        <w:t>Item#___________</w:t>
      </w:r>
    </w:p>
    <w:p w:rsidR="00505E24" w:rsidRPr="0001625E" w:rsidRDefault="00505E24" w:rsidP="00505E24">
      <w:pPr>
        <w:ind w:left="360"/>
        <w:rPr>
          <w:sz w:val="22"/>
          <w:szCs w:val="22"/>
        </w:rPr>
      </w:pPr>
    </w:p>
    <w:p w:rsidR="00505E24" w:rsidRPr="0001625E" w:rsidRDefault="00505E24" w:rsidP="00505E24">
      <w:pPr>
        <w:numPr>
          <w:ilvl w:val="0"/>
          <w:numId w:val="1"/>
        </w:numPr>
        <w:rPr>
          <w:sz w:val="22"/>
          <w:szCs w:val="22"/>
        </w:rPr>
      </w:pPr>
      <w:r w:rsidRPr="0001625E">
        <w:rPr>
          <w:sz w:val="22"/>
          <w:szCs w:val="22"/>
        </w:rPr>
        <w:t>Country of Origin____________</w:t>
      </w:r>
    </w:p>
    <w:p w:rsidR="00505E24" w:rsidRPr="0001625E" w:rsidRDefault="00505E24" w:rsidP="00505E24">
      <w:pPr>
        <w:rPr>
          <w:sz w:val="22"/>
          <w:szCs w:val="22"/>
        </w:rPr>
      </w:pPr>
    </w:p>
    <w:p w:rsidR="00505E24" w:rsidRPr="0001625E" w:rsidRDefault="00505E24" w:rsidP="00505E24">
      <w:pPr>
        <w:numPr>
          <w:ilvl w:val="0"/>
          <w:numId w:val="1"/>
        </w:numPr>
        <w:rPr>
          <w:sz w:val="22"/>
          <w:szCs w:val="22"/>
        </w:rPr>
      </w:pPr>
      <w:r w:rsidRPr="0001625E">
        <w:rPr>
          <w:sz w:val="22"/>
          <w:szCs w:val="22"/>
        </w:rPr>
        <w:t>Component material (e.g. metal, plastic, cardboard):  ________________________</w:t>
      </w:r>
    </w:p>
    <w:p w:rsidR="00505E24" w:rsidRPr="0001625E" w:rsidRDefault="00505E24" w:rsidP="00505E24">
      <w:pPr>
        <w:rPr>
          <w:sz w:val="22"/>
          <w:szCs w:val="22"/>
        </w:rPr>
      </w:pPr>
    </w:p>
    <w:p w:rsidR="00505E24" w:rsidRPr="0001625E" w:rsidRDefault="00505E24" w:rsidP="00505E24">
      <w:pPr>
        <w:numPr>
          <w:ilvl w:val="0"/>
          <w:numId w:val="1"/>
        </w:numPr>
        <w:rPr>
          <w:sz w:val="22"/>
          <w:szCs w:val="22"/>
        </w:rPr>
      </w:pPr>
      <w:r w:rsidRPr="0001625E">
        <w:rPr>
          <w:sz w:val="22"/>
          <w:szCs w:val="22"/>
        </w:rPr>
        <w:t>Could the rack be re-used (even if it not intended for re-use)? ______________</w:t>
      </w:r>
    </w:p>
    <w:p w:rsidR="00505E24" w:rsidRPr="0001625E" w:rsidRDefault="00505E24" w:rsidP="00505E24">
      <w:pPr>
        <w:rPr>
          <w:sz w:val="22"/>
          <w:szCs w:val="22"/>
        </w:rPr>
      </w:pPr>
    </w:p>
    <w:p w:rsidR="00505E24" w:rsidRPr="0001625E" w:rsidRDefault="00505E24" w:rsidP="00505E24">
      <w:pPr>
        <w:numPr>
          <w:ilvl w:val="0"/>
          <w:numId w:val="1"/>
        </w:numPr>
        <w:rPr>
          <w:sz w:val="22"/>
          <w:szCs w:val="22"/>
        </w:rPr>
      </w:pPr>
      <w:r w:rsidRPr="0001625E">
        <w:rPr>
          <w:sz w:val="22"/>
          <w:szCs w:val="22"/>
        </w:rPr>
        <w:t>Will rack sit on the floor? _____________________</w:t>
      </w:r>
    </w:p>
    <w:p w:rsidR="00505E24" w:rsidRPr="0001625E" w:rsidRDefault="00505E24" w:rsidP="00505E24">
      <w:pPr>
        <w:ind w:left="360"/>
        <w:rPr>
          <w:sz w:val="22"/>
          <w:szCs w:val="22"/>
        </w:rPr>
      </w:pPr>
    </w:p>
    <w:p w:rsidR="00505E24" w:rsidRPr="0001625E" w:rsidRDefault="00505E24" w:rsidP="00505E24">
      <w:pPr>
        <w:numPr>
          <w:ilvl w:val="0"/>
          <w:numId w:val="1"/>
        </w:numPr>
        <w:rPr>
          <w:sz w:val="22"/>
          <w:szCs w:val="22"/>
        </w:rPr>
      </w:pPr>
      <w:r w:rsidRPr="0001625E">
        <w:rPr>
          <w:sz w:val="22"/>
          <w:szCs w:val="22"/>
        </w:rPr>
        <w:t>Will rack sit on countertop? ___________________</w:t>
      </w:r>
    </w:p>
    <w:p w:rsidR="00505E24" w:rsidRPr="0001625E" w:rsidRDefault="00505E24" w:rsidP="00505E24">
      <w:pPr>
        <w:rPr>
          <w:sz w:val="22"/>
          <w:szCs w:val="22"/>
        </w:rPr>
      </w:pPr>
    </w:p>
    <w:p w:rsidR="00505E24" w:rsidRPr="0001625E" w:rsidRDefault="00505E24" w:rsidP="00505E24">
      <w:pPr>
        <w:numPr>
          <w:ilvl w:val="0"/>
          <w:numId w:val="1"/>
        </w:numPr>
        <w:rPr>
          <w:sz w:val="22"/>
          <w:szCs w:val="22"/>
        </w:rPr>
      </w:pPr>
      <w:r w:rsidRPr="0001625E">
        <w:rPr>
          <w:sz w:val="22"/>
          <w:szCs w:val="22"/>
        </w:rPr>
        <w:t>What is the cost/value of rack? (</w:t>
      </w:r>
      <w:r w:rsidRPr="0001625E">
        <w:rPr>
          <w:sz w:val="22"/>
          <w:szCs w:val="22"/>
          <w:u w:val="single"/>
        </w:rPr>
        <w:t>Must be fair market value</w:t>
      </w:r>
      <w:r w:rsidRPr="0001625E">
        <w:rPr>
          <w:sz w:val="22"/>
          <w:szCs w:val="22"/>
        </w:rPr>
        <w:t>, cannot be $0) _________</w:t>
      </w:r>
    </w:p>
    <w:p w:rsidR="00505E24" w:rsidRPr="0001625E" w:rsidRDefault="00505E24" w:rsidP="00505E24">
      <w:pPr>
        <w:ind w:left="360"/>
        <w:rPr>
          <w:sz w:val="22"/>
          <w:szCs w:val="22"/>
        </w:rPr>
      </w:pPr>
    </w:p>
    <w:p w:rsidR="00505E24" w:rsidRPr="0001625E" w:rsidRDefault="00505E24" w:rsidP="00505E24">
      <w:pPr>
        <w:numPr>
          <w:ilvl w:val="0"/>
          <w:numId w:val="1"/>
        </w:numPr>
        <w:rPr>
          <w:sz w:val="22"/>
          <w:szCs w:val="22"/>
        </w:rPr>
      </w:pPr>
      <w:r w:rsidRPr="0001625E">
        <w:rPr>
          <w:sz w:val="22"/>
          <w:szCs w:val="22"/>
        </w:rPr>
        <w:t>Is the cost/value already included in the price? _____________</w:t>
      </w:r>
    </w:p>
    <w:p w:rsidR="00505E24" w:rsidRPr="0001625E" w:rsidRDefault="00505E24" w:rsidP="00505E24">
      <w:pPr>
        <w:pStyle w:val="ListParagraph"/>
        <w:rPr>
          <w:sz w:val="22"/>
          <w:szCs w:val="22"/>
        </w:rPr>
      </w:pPr>
    </w:p>
    <w:p w:rsidR="00505E24" w:rsidRPr="0001625E" w:rsidRDefault="00505E24" w:rsidP="00505E24">
      <w:pPr>
        <w:rPr>
          <w:sz w:val="22"/>
          <w:szCs w:val="22"/>
        </w:rPr>
      </w:pPr>
    </w:p>
    <w:p w:rsidR="00505E24" w:rsidRPr="0001625E" w:rsidRDefault="00505E24" w:rsidP="00505E24">
      <w:pPr>
        <w:outlineLvl w:val="0"/>
        <w:rPr>
          <w:sz w:val="22"/>
          <w:szCs w:val="22"/>
        </w:rPr>
      </w:pPr>
      <w:r w:rsidRPr="0001625E">
        <w:rPr>
          <w:sz w:val="22"/>
          <w:szCs w:val="22"/>
        </w:rPr>
        <w:t>Please submit this with your quote sheet.</w:t>
      </w:r>
    </w:p>
    <w:p w:rsidR="00505E24" w:rsidRPr="0001625E" w:rsidRDefault="00505E24" w:rsidP="00505E24">
      <w:pPr>
        <w:spacing w:after="120"/>
        <w:rPr>
          <w:sz w:val="22"/>
          <w:szCs w:val="22"/>
        </w:rPr>
      </w:pPr>
    </w:p>
    <w:p w:rsidR="00783044" w:rsidRDefault="00783044" w:rsidP="00505E24"/>
    <w:sectPr w:rsidR="00783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34D6F"/>
    <w:multiLevelType w:val="hybridMultilevel"/>
    <w:tmpl w:val="B5B42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7C"/>
    <w:rsid w:val="0006117C"/>
    <w:rsid w:val="00505E24"/>
    <w:rsid w:val="00783044"/>
    <w:rsid w:val="008F3C7C"/>
    <w:rsid w:val="00CE2798"/>
    <w:rsid w:val="00E8158C"/>
    <w:rsid w:val="00EC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2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5E24"/>
    <w:pPr>
      <w:keepNext/>
      <w:spacing w:line="240" w:lineRule="atLeast"/>
      <w:outlineLvl w:val="0"/>
    </w:pPr>
    <w:rPr>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E24"/>
    <w:rPr>
      <w:rFonts w:ascii="Times New Roman" w:eastAsia="Times New Roman" w:hAnsi="Times New Roman" w:cs="Times New Roman"/>
      <w:snapToGrid w:val="0"/>
      <w:color w:val="000000"/>
      <w:sz w:val="24"/>
      <w:szCs w:val="20"/>
      <w:lang w:eastAsia="en-US"/>
    </w:rPr>
  </w:style>
  <w:style w:type="paragraph" w:styleId="BodyText">
    <w:name w:val="Body Text"/>
    <w:basedOn w:val="Normal"/>
    <w:link w:val="BodyTextChar"/>
    <w:rsid w:val="00505E24"/>
    <w:pPr>
      <w:spacing w:line="240" w:lineRule="atLeast"/>
    </w:pPr>
    <w:rPr>
      <w:snapToGrid w:val="0"/>
      <w:color w:val="000000"/>
      <w:szCs w:val="20"/>
    </w:rPr>
  </w:style>
  <w:style w:type="character" w:customStyle="1" w:styleId="BodyTextChar">
    <w:name w:val="Body Text Char"/>
    <w:basedOn w:val="DefaultParagraphFont"/>
    <w:link w:val="BodyText"/>
    <w:rsid w:val="00505E24"/>
    <w:rPr>
      <w:rFonts w:ascii="Times New Roman" w:eastAsia="Times New Roman" w:hAnsi="Times New Roman" w:cs="Times New Roman"/>
      <w:snapToGrid w:val="0"/>
      <w:color w:val="000000"/>
      <w:sz w:val="24"/>
      <w:szCs w:val="20"/>
      <w:lang w:eastAsia="en-US"/>
    </w:rPr>
  </w:style>
  <w:style w:type="paragraph" w:styleId="ListParagraph">
    <w:name w:val="List Paragraph"/>
    <w:basedOn w:val="Normal"/>
    <w:uiPriority w:val="34"/>
    <w:qFormat/>
    <w:rsid w:val="00505E2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2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5E24"/>
    <w:pPr>
      <w:keepNext/>
      <w:spacing w:line="240" w:lineRule="atLeast"/>
      <w:outlineLvl w:val="0"/>
    </w:pPr>
    <w:rPr>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E24"/>
    <w:rPr>
      <w:rFonts w:ascii="Times New Roman" w:eastAsia="Times New Roman" w:hAnsi="Times New Roman" w:cs="Times New Roman"/>
      <w:snapToGrid w:val="0"/>
      <w:color w:val="000000"/>
      <w:sz w:val="24"/>
      <w:szCs w:val="20"/>
      <w:lang w:eastAsia="en-US"/>
    </w:rPr>
  </w:style>
  <w:style w:type="paragraph" w:styleId="BodyText">
    <w:name w:val="Body Text"/>
    <w:basedOn w:val="Normal"/>
    <w:link w:val="BodyTextChar"/>
    <w:rsid w:val="00505E24"/>
    <w:pPr>
      <w:spacing w:line="240" w:lineRule="atLeast"/>
    </w:pPr>
    <w:rPr>
      <w:snapToGrid w:val="0"/>
      <w:color w:val="000000"/>
      <w:szCs w:val="20"/>
    </w:rPr>
  </w:style>
  <w:style w:type="character" w:customStyle="1" w:styleId="BodyTextChar">
    <w:name w:val="Body Text Char"/>
    <w:basedOn w:val="DefaultParagraphFont"/>
    <w:link w:val="BodyText"/>
    <w:rsid w:val="00505E24"/>
    <w:rPr>
      <w:rFonts w:ascii="Times New Roman" w:eastAsia="Times New Roman" w:hAnsi="Times New Roman" w:cs="Times New Roman"/>
      <w:snapToGrid w:val="0"/>
      <w:color w:val="000000"/>
      <w:sz w:val="24"/>
      <w:szCs w:val="20"/>
      <w:lang w:eastAsia="en-US"/>
    </w:rPr>
  </w:style>
  <w:style w:type="paragraph" w:styleId="ListParagraph">
    <w:name w:val="List Paragraph"/>
    <w:basedOn w:val="Normal"/>
    <w:uiPriority w:val="34"/>
    <w:qFormat/>
    <w:rsid w:val="00505E2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bu</dc:creator>
  <cp:keywords/>
  <dc:description/>
  <cp:lastModifiedBy>Bu, Nan</cp:lastModifiedBy>
  <cp:revision>3</cp:revision>
  <dcterms:created xsi:type="dcterms:W3CDTF">2013-07-14T01:53:00Z</dcterms:created>
  <dcterms:modified xsi:type="dcterms:W3CDTF">2013-08-07T18:45:00Z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1526503097</vt:i4>
  </property>
  <property fmtid="{D5CDD505-2E9C-101B-9397-08002B2CF9AE}" pid="3" name="_NewReviewCycle">
    <vt:lpwstr/>
  </property>
  <property fmtid="{D5CDD505-2E9C-101B-9397-08002B2CF9AE}" pid="4" name="_EmailSubject">
    <vt:lpwstr>Request hyperlinks</vt:lpwstr>
  </property>
  <property fmtid="{D5CDD505-2E9C-101B-9397-08002B2CF9AE}" pid="5" name="_AuthorEmail">
    <vt:lpwstr>nan.bu@fredmeyer.com</vt:lpwstr>
  </property>
  <property fmtid="{D5CDD505-2E9C-101B-9397-08002B2CF9AE}" pid="6" name="_AuthorEmailDisplayName">
    <vt:lpwstr>Bu, Nan</vt:lpwstr>
  </property>
</Properties>
</file>